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7839F" w14:textId="77777777" w:rsidR="00E41E58" w:rsidRPr="00210B9C" w:rsidRDefault="00E41E58" w:rsidP="00E41E58">
      <w:pPr>
        <w:spacing w:before="240"/>
        <w:rPr>
          <w:b/>
          <w:lang w:val="en-US"/>
        </w:rPr>
      </w:pPr>
      <w:bookmarkStart w:id="0" w:name="_GoBack"/>
      <w:bookmarkEnd w:id="0"/>
      <w:r w:rsidRPr="00210B9C">
        <w:rPr>
          <w:rFonts w:cs="Adobe Garamond Pro"/>
          <w:b/>
          <w:color w:val="000000"/>
          <w:lang w:val="en-US"/>
        </w:rPr>
        <w:t xml:space="preserve">Anthropocentrism in Hans Jonas’ </w:t>
      </w:r>
      <w:r w:rsidRPr="00210B9C">
        <w:rPr>
          <w:rFonts w:cs="Adobe Garamond Pro"/>
          <w:b/>
          <w:i/>
          <w:color w:val="000000"/>
          <w:lang w:val="en-US"/>
        </w:rPr>
        <w:t>Imperative of Responsibility</w:t>
      </w:r>
      <w:r>
        <w:rPr>
          <w:rFonts w:cs="Adobe Garamond Pro"/>
          <w:b/>
          <w:i/>
          <w:color w:val="000000"/>
          <w:lang w:val="en-US"/>
        </w:rPr>
        <w:t>?</w:t>
      </w:r>
    </w:p>
    <w:p w14:paraId="5851376A" w14:textId="77777777" w:rsidR="00E41E58" w:rsidRPr="000302ED" w:rsidRDefault="00E41E58" w:rsidP="00E41E58">
      <w:pPr>
        <w:jc w:val="both"/>
        <w:rPr>
          <w:rFonts w:cs="Adobe Garamond Pro"/>
          <w:color w:val="000000"/>
          <w:sz w:val="20"/>
          <w:szCs w:val="20"/>
          <w:lang w:val="en-US"/>
        </w:rPr>
      </w:pPr>
      <w:r w:rsidRPr="000302ED">
        <w:rPr>
          <w:rFonts w:cs="Adobe Garamond Pro"/>
          <w:b/>
          <w:i/>
          <w:color w:val="000000"/>
          <w:sz w:val="20"/>
          <w:szCs w:val="20"/>
          <w:lang w:val="en-US"/>
        </w:rPr>
        <w:t>Abstract</w:t>
      </w:r>
      <w:r w:rsidRPr="000302ED">
        <w:rPr>
          <w:rFonts w:cs="Adobe Garamond Pro"/>
          <w:i/>
          <w:color w:val="000000"/>
          <w:sz w:val="20"/>
          <w:szCs w:val="20"/>
          <w:lang w:val="en-US"/>
        </w:rPr>
        <w:t>:</w:t>
      </w:r>
      <w:r w:rsidRPr="000302ED">
        <w:rPr>
          <w:rFonts w:cs="Adobe Garamond Pro"/>
          <w:color w:val="000000"/>
          <w:sz w:val="20"/>
          <w:szCs w:val="20"/>
          <w:lang w:val="en-US"/>
        </w:rPr>
        <w:t xml:space="preserve"> The scope of interpretations of Hans Jonas in the canon of positions within the </w:t>
      </w:r>
      <w:proofErr w:type="spellStart"/>
      <w:r w:rsidRPr="000302ED">
        <w:rPr>
          <w:rFonts w:cs="Adobe Garamond Pro"/>
          <w:color w:val="000000"/>
          <w:sz w:val="20"/>
          <w:szCs w:val="20"/>
          <w:lang w:val="en-US"/>
        </w:rPr>
        <w:t>metaethical</w:t>
      </w:r>
      <w:proofErr w:type="spellEnd"/>
      <w:r w:rsidRPr="000302ED">
        <w:rPr>
          <w:rFonts w:cs="Adobe Garamond Pro"/>
          <w:color w:val="000000"/>
          <w:sz w:val="20"/>
          <w:szCs w:val="20"/>
          <w:lang w:val="en-US"/>
        </w:rPr>
        <w:t xml:space="preserve"> debate on environmental ethics varies from a radical </w:t>
      </w:r>
      <w:proofErr w:type="spellStart"/>
      <w:r w:rsidRPr="000302ED">
        <w:rPr>
          <w:rFonts w:cs="Adobe Garamond Pro"/>
          <w:color w:val="000000"/>
          <w:sz w:val="20"/>
          <w:szCs w:val="20"/>
          <w:lang w:val="en-US"/>
        </w:rPr>
        <w:t>physiocentrism</w:t>
      </w:r>
      <w:proofErr w:type="spellEnd"/>
      <w:r w:rsidRPr="000302ED">
        <w:rPr>
          <w:rFonts w:cs="Adobe Garamond Pro"/>
          <w:color w:val="000000"/>
          <w:sz w:val="20"/>
          <w:szCs w:val="20"/>
          <w:lang w:val="en-US"/>
        </w:rPr>
        <w:t xml:space="preserve"> to an anthropocentrism. This paper examines reasons and the logic of argumentation in Jonas’ opus magnum </w:t>
      </w:r>
      <w:r w:rsidRPr="000302ED">
        <w:rPr>
          <w:rFonts w:cs="Adobe Garamond Pro"/>
          <w:i/>
          <w:color w:val="000000"/>
          <w:sz w:val="20"/>
          <w:szCs w:val="20"/>
          <w:lang w:val="en-US"/>
        </w:rPr>
        <w:t>The Imperative of Responsibility</w:t>
      </w:r>
      <w:r w:rsidRPr="000302ED">
        <w:rPr>
          <w:rStyle w:val="Funotenzeichen"/>
          <w:rFonts w:cs="Adobe Garamond Pro"/>
          <w:i/>
          <w:color w:val="000000"/>
          <w:sz w:val="20"/>
          <w:szCs w:val="20"/>
          <w:lang w:val="en-US"/>
        </w:rPr>
        <w:footnoteReference w:id="1"/>
      </w:r>
      <w:r w:rsidRPr="000302ED">
        <w:rPr>
          <w:rFonts w:cs="Adobe Garamond Pro"/>
          <w:color w:val="000000"/>
          <w:sz w:val="20"/>
          <w:szCs w:val="20"/>
          <w:lang w:val="en-US"/>
        </w:rPr>
        <w:t>, arguing for an anthropocentric interpretation (epistemic-anthropocentric theory of values and the theory of anthropic evolution) as well as reasons and the logic of argumentation contrary to an anthropocentric interpretation (negation of the epistemic-anthropological relativity of facts).</w:t>
      </w:r>
    </w:p>
    <w:p w14:paraId="3EC7B061" w14:textId="77777777" w:rsidR="00E41E58" w:rsidRPr="00210B9C" w:rsidRDefault="00E41E58" w:rsidP="00E41E58">
      <w:pPr>
        <w:spacing w:before="240" w:line="240" w:lineRule="auto"/>
        <w:jc w:val="both"/>
        <w:rPr>
          <w:rFonts w:cs="Adobe Garamond Pro"/>
          <w:b/>
          <w:i/>
          <w:color w:val="000000"/>
          <w:lang w:val="en-US"/>
        </w:rPr>
      </w:pPr>
      <w:r w:rsidRPr="00210B9C">
        <w:rPr>
          <w:rFonts w:cs="Adobe Garamond Pro"/>
          <w:b/>
          <w:i/>
          <w:color w:val="000000"/>
          <w:lang w:val="en-US"/>
        </w:rPr>
        <w:t xml:space="preserve">Positions within the </w:t>
      </w:r>
      <w:proofErr w:type="spellStart"/>
      <w:r w:rsidRPr="00210B9C">
        <w:rPr>
          <w:rFonts w:cs="Adobe Garamond Pro"/>
          <w:b/>
          <w:i/>
          <w:color w:val="000000"/>
          <w:lang w:val="en-US"/>
        </w:rPr>
        <w:t>metaethical</w:t>
      </w:r>
      <w:proofErr w:type="spellEnd"/>
      <w:r w:rsidRPr="00210B9C">
        <w:rPr>
          <w:rFonts w:cs="Adobe Garamond Pro"/>
          <w:b/>
          <w:i/>
          <w:color w:val="000000"/>
          <w:lang w:val="en-US"/>
        </w:rPr>
        <w:t xml:space="preserve"> debate on environmental ethics:</w:t>
      </w:r>
    </w:p>
    <w:p w14:paraId="0DC64F09" w14:textId="77777777" w:rsidR="00E41E58" w:rsidRPr="00F94049" w:rsidRDefault="00E41E58" w:rsidP="00E41E58">
      <w:pPr>
        <w:spacing w:after="0" w:line="240" w:lineRule="auto"/>
        <w:jc w:val="center"/>
        <w:rPr>
          <w:rFonts w:cs="Adobe Garamond Pro"/>
          <w:b/>
          <w:color w:val="000000"/>
          <w:lang w:val="en-US"/>
        </w:rPr>
      </w:pPr>
      <w:r>
        <w:rPr>
          <w:rFonts w:cs="Adobe Garamond Pro"/>
          <w:b/>
          <w:noProof/>
          <w:color w:val="000000"/>
          <w:lang w:eastAsia="de-DE"/>
        </w:rPr>
        <mc:AlternateContent>
          <mc:Choice Requires="wps">
            <w:drawing>
              <wp:anchor distT="0" distB="0" distL="114300" distR="114300" simplePos="0" relativeHeight="251662336" behindDoc="0" locked="0" layoutInCell="1" allowOverlap="1" wp14:anchorId="0D14CC29" wp14:editId="71E8FB7C">
                <wp:simplePos x="0" y="0"/>
                <wp:positionH relativeFrom="column">
                  <wp:posOffset>3085465</wp:posOffset>
                </wp:positionH>
                <wp:positionV relativeFrom="paragraph">
                  <wp:posOffset>41910</wp:posOffset>
                </wp:positionV>
                <wp:extent cx="640080" cy="914400"/>
                <wp:effectExtent l="0" t="3810" r="60960" b="60960"/>
                <wp:wrapNone/>
                <wp:docPr id="3" name="Gerade Verbindung mit Pfeil 3"/>
                <wp:cNvGraphicFramePr/>
                <a:graphic xmlns:a="http://schemas.openxmlformats.org/drawingml/2006/main">
                  <a:graphicData uri="http://schemas.microsoft.com/office/word/2010/wordprocessingShape">
                    <wps:wsp>
                      <wps:cNvCnPr/>
                      <wps:spPr>
                        <a:xfrm rot="16200000" flipH="1">
                          <a:off x="0" y="0"/>
                          <a:ext cx="640080" cy="9144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7DECA49" id="_x0000_t32" coordsize="21600,21600" o:spt="32" o:oned="t" path="m,l21600,21600e" filled="f">
                <v:path arrowok="t" fillok="f" o:connecttype="none"/>
                <o:lock v:ext="edit" shapetype="t"/>
              </v:shapetype>
              <v:shape id="Gerade Verbindung mit Pfeil 3" o:spid="_x0000_s1026" type="#_x0000_t32" style="position:absolute;margin-left:242.95pt;margin-top:3.3pt;width:50.4pt;height:1in;rotation:9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" strokecolor="black [3040]" strokeweight="1.5pt">
                <v:stroke endarrow="block"/>
              </v:shape>
            </w:pict>
          </mc:Fallback>
        </mc:AlternateContent>
      </w:r>
      <w:r>
        <w:rPr>
          <w:rFonts w:cs="Adobe Garamond Pro"/>
          <w:b/>
          <w:noProof/>
          <w:color w:val="000000"/>
          <w:lang w:eastAsia="de-DE"/>
        </w:rPr>
        <mc:AlternateContent>
          <mc:Choice Requires="wps">
            <w:drawing>
              <wp:anchor distT="0" distB="0" distL="114300" distR="114300" simplePos="0" relativeHeight="251661312" behindDoc="0" locked="0" layoutInCell="1" allowOverlap="1" wp14:anchorId="1204C5E7" wp14:editId="5C28DA26">
                <wp:simplePos x="0" y="0"/>
                <wp:positionH relativeFrom="column">
                  <wp:posOffset>2171065</wp:posOffset>
                </wp:positionH>
                <wp:positionV relativeFrom="paragraph">
                  <wp:posOffset>43180</wp:posOffset>
                </wp:positionV>
                <wp:extent cx="640080" cy="914400"/>
                <wp:effectExtent l="34290" t="3810" r="22860" b="60960"/>
                <wp:wrapNone/>
                <wp:docPr id="2" name="Gerade Verbindung mit Pfeil 2"/>
                <wp:cNvGraphicFramePr/>
                <a:graphic xmlns:a="http://schemas.openxmlformats.org/drawingml/2006/main">
                  <a:graphicData uri="http://schemas.microsoft.com/office/word/2010/wordprocessingShape">
                    <wps:wsp>
                      <wps:cNvCnPr/>
                      <wps:spPr>
                        <a:xfrm rot="5400000">
                          <a:off x="0" y="0"/>
                          <a:ext cx="640080" cy="9144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AF3A9C" id="Gerade Verbindung mit Pfeil 2" o:spid="_x0000_s1026" type="#_x0000_t32" style="position:absolute;margin-left:170.95pt;margin-top:3.4pt;width:50.4pt;height:1in;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" strokecolor="black [3040]" strokeweight="1.5pt">
                <v:stroke endarrow="block"/>
              </v:shape>
            </w:pict>
          </mc:Fallback>
        </mc:AlternateContent>
      </w:r>
      <w:r w:rsidRPr="00210B9C">
        <w:rPr>
          <w:rFonts w:cs="Adobe Garamond Pro"/>
          <w:b/>
          <w:color w:val="000000"/>
          <w:lang w:val="en-US"/>
        </w:rPr>
        <w:t>Anthropocentrism</w:t>
      </w:r>
    </w:p>
    <w:p w14:paraId="0BD2BEED" w14:textId="77777777" w:rsidR="00E41E58" w:rsidRDefault="00E41E58" w:rsidP="00E41E58">
      <w:pPr>
        <w:spacing w:after="0" w:line="240" w:lineRule="auto"/>
        <w:ind w:firstLine="708"/>
        <w:rPr>
          <w:rFonts w:cs="Adobe Garamond Pro"/>
          <w:b/>
          <w:color w:val="000000"/>
          <w:lang w:val="en-US"/>
        </w:rPr>
      </w:pPr>
    </w:p>
    <w:p w14:paraId="2EF3357C" w14:textId="77777777" w:rsidR="00E41E58" w:rsidRDefault="00E41E58" w:rsidP="00E41E58">
      <w:pPr>
        <w:spacing w:after="0" w:line="240" w:lineRule="auto"/>
        <w:ind w:firstLine="708"/>
        <w:rPr>
          <w:rFonts w:cs="Adobe Garamond Pro"/>
          <w:b/>
          <w:color w:val="000000"/>
          <w:lang w:val="en-US"/>
        </w:rPr>
      </w:pPr>
    </w:p>
    <w:p w14:paraId="4357900B" w14:textId="77777777" w:rsidR="00E41E58" w:rsidRDefault="00E41E58" w:rsidP="00E41E58">
      <w:pPr>
        <w:spacing w:after="0" w:line="240" w:lineRule="auto"/>
        <w:ind w:firstLine="708"/>
        <w:rPr>
          <w:rFonts w:cs="Adobe Garamond Pro"/>
          <w:b/>
          <w:color w:val="000000"/>
          <w:lang w:val="en-US"/>
        </w:rPr>
      </w:pPr>
    </w:p>
    <w:p w14:paraId="113DC01A" w14:textId="77777777" w:rsidR="00E41E58" w:rsidRDefault="00E41E58" w:rsidP="00E41E58">
      <w:pPr>
        <w:spacing w:after="0" w:line="240" w:lineRule="auto"/>
        <w:ind w:firstLine="708"/>
        <w:rPr>
          <w:rFonts w:cs="Adobe Garamond Pro"/>
          <w:color w:val="000000"/>
          <w:lang w:val="en-US"/>
        </w:rPr>
      </w:pPr>
      <w:r>
        <w:rPr>
          <w:rFonts w:cs="Adobe Garamond Pro"/>
          <w:b/>
          <w:noProof/>
          <w:color w:val="000000"/>
          <w:lang w:eastAsia="de-DE"/>
        </w:rPr>
        <mc:AlternateContent>
          <mc:Choice Requires="wps">
            <w:drawing>
              <wp:anchor distT="0" distB="0" distL="114300" distR="114300" simplePos="0" relativeHeight="251659264" behindDoc="0" locked="0" layoutInCell="1" allowOverlap="1" wp14:anchorId="2645DC97" wp14:editId="612C5F33">
                <wp:simplePos x="0" y="0"/>
                <wp:positionH relativeFrom="column">
                  <wp:posOffset>3849626</wp:posOffset>
                </wp:positionH>
                <wp:positionV relativeFrom="paragraph">
                  <wp:posOffset>93591</wp:posOffset>
                </wp:positionV>
                <wp:extent cx="1912620" cy="852985"/>
                <wp:effectExtent l="0" t="0" r="0" b="4445"/>
                <wp:wrapNone/>
                <wp:docPr id="5" name="Textfeld 5"/>
                <wp:cNvGraphicFramePr/>
                <a:graphic xmlns:a="http://schemas.openxmlformats.org/drawingml/2006/main">
                  <a:graphicData uri="http://schemas.microsoft.com/office/word/2010/wordprocessingShape">
                    <wps:wsp>
                      <wps:cNvSpPr txBox="1"/>
                      <wps:spPr>
                        <a:xfrm>
                          <a:off x="0" y="0"/>
                          <a:ext cx="1912620" cy="852985"/>
                        </a:xfrm>
                        <a:prstGeom prst="rect">
                          <a:avLst/>
                        </a:prstGeom>
                        <a:solidFill>
                          <a:schemeClr val="lt1"/>
                        </a:solidFill>
                        <a:ln w="6350">
                          <a:noFill/>
                        </a:ln>
                      </wps:spPr>
                      <wps:txbx>
                        <w:txbxContent>
                          <w:p w14:paraId="7933BFDC" w14:textId="77777777" w:rsidR="00E41E58" w:rsidRPr="000302ED" w:rsidRDefault="00E41E58" w:rsidP="00E41E58">
                            <w:pPr>
                              <w:jc w:val="both"/>
                              <w:rPr>
                                <w:sz w:val="20"/>
                                <w:szCs w:val="20"/>
                                <w:lang w:val="en-US"/>
                              </w:rPr>
                            </w:pPr>
                            <w:r w:rsidRPr="00210B9C">
                              <w:rPr>
                                <w:rFonts w:cs="Adobe Garamond Pro"/>
                                <w:b/>
                                <w:color w:val="000000"/>
                                <w:lang w:val="en-US"/>
                              </w:rPr>
                              <w:t xml:space="preserve">Epistemic </w:t>
                            </w:r>
                            <w:r>
                              <w:rPr>
                                <w:rFonts w:cs="Adobe Garamond Pro"/>
                                <w:b/>
                                <w:color w:val="000000"/>
                                <w:lang w:val="en-US"/>
                              </w:rPr>
                              <w:t>A</w:t>
                            </w:r>
                            <w:r w:rsidRPr="00210B9C">
                              <w:rPr>
                                <w:rFonts w:cs="Adobe Garamond Pro"/>
                                <w:b/>
                                <w:color w:val="000000"/>
                                <w:lang w:val="en-US"/>
                              </w:rPr>
                              <w:t>nthropocentrism</w:t>
                            </w:r>
                            <w:r>
                              <w:rPr>
                                <w:rFonts w:cs="Adobe Garamond Pro"/>
                                <w:b/>
                                <w:color w:val="000000"/>
                                <w:lang w:val="en-US"/>
                              </w:rPr>
                              <w:br/>
                            </w:r>
                            <w:r>
                              <w:rPr>
                                <w:rFonts w:cs="Adobe Garamond Pro"/>
                                <w:color w:val="000000"/>
                                <w:sz w:val="20"/>
                                <w:szCs w:val="20"/>
                                <w:lang w:val="en-US"/>
                              </w:rPr>
                              <w:t>t</w:t>
                            </w:r>
                            <w:r w:rsidRPr="000302ED">
                              <w:rPr>
                                <w:rFonts w:cs="Adobe Garamond Pro"/>
                                <w:color w:val="000000"/>
                                <w:sz w:val="20"/>
                                <w:szCs w:val="20"/>
                                <w:lang w:val="en-US"/>
                              </w:rPr>
                              <w:t xml:space="preserve">he human perspective is irreducible </w:t>
                            </w:r>
                            <w:r>
                              <w:rPr>
                                <w:rFonts w:cs="Adobe Garamond Pro"/>
                                <w:color w:val="000000"/>
                                <w:sz w:val="20"/>
                                <w:szCs w:val="20"/>
                                <w:lang w:val="en-US"/>
                              </w:rPr>
                              <w:t>in the</w:t>
                            </w:r>
                            <w:r w:rsidRPr="000302ED">
                              <w:rPr>
                                <w:rFonts w:cs="Adobe Garamond Pro"/>
                                <w:color w:val="000000"/>
                                <w:sz w:val="20"/>
                                <w:szCs w:val="20"/>
                                <w:lang w:val="en-US"/>
                              </w:rPr>
                              <w:t xml:space="preserve"> </w:t>
                            </w:r>
                            <w:r>
                              <w:rPr>
                                <w:rFonts w:cs="Adobe Garamond Pro"/>
                                <w:color w:val="000000"/>
                                <w:sz w:val="20"/>
                                <w:szCs w:val="20"/>
                                <w:lang w:val="en-US"/>
                              </w:rPr>
                              <w:t xml:space="preserve">evaluation of </w:t>
                            </w:r>
                            <w:r w:rsidRPr="000302ED">
                              <w:rPr>
                                <w:rFonts w:cs="Adobe Garamond Pro"/>
                                <w:color w:val="000000"/>
                                <w:sz w:val="20"/>
                                <w:szCs w:val="20"/>
                                <w:lang w:val="en-US"/>
                              </w:rPr>
                              <w:t>value</w:t>
                            </w:r>
                            <w:r>
                              <w:rPr>
                                <w:rFonts w:cs="Adobe Garamond Pro"/>
                                <w:color w:val="000000"/>
                                <w:sz w:val="20"/>
                                <w:szCs w:val="20"/>
                                <w:lang w:val="en-US"/>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45DC97" id="_x0000_t202" coordsize="21600,21600" o:spt="202" path="m,l,21600r21600,l21600,xe">
                <v:stroke joinstyle="miter"/>
                <v:path gradientshapeok="t" o:connecttype="rect"/>
              </v:shapetype>
              <v:shape id="Textfeld 5" o:spid="_x0000_s1026" type="#_x0000_t202" style="position:absolute;left:0;text-align:left;margin-left:303.1pt;margin-top:7.35pt;width:150.6pt;height:6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" fillcolor="white [3201]" stroked="f" strokeweight=".5pt">
                <v:textbox>
                  <w:txbxContent>
                    <w:p w14:paraId="7933BFDC" w14:textId="77777777" w:rsidR="00E41E58" w:rsidRPr="000302ED" w:rsidRDefault="00E41E58" w:rsidP="00E41E58">
                      <w:pPr>
                        <w:jc w:val="both"/>
                        <w:rPr>
                          <w:sz w:val="20"/>
                          <w:szCs w:val="20"/>
                          <w:lang w:val="en-US"/>
                        </w:rPr>
                      </w:pPr>
                      <w:r w:rsidRPr="00210B9C">
                        <w:rPr>
                          <w:rFonts w:cs="Adobe Garamond Pro"/>
                          <w:b/>
                          <w:color w:val="000000"/>
                          <w:lang w:val="en-US"/>
                        </w:rPr>
                        <w:t xml:space="preserve">Epistemic </w:t>
                      </w:r>
                      <w:r>
                        <w:rPr>
                          <w:rFonts w:cs="Adobe Garamond Pro"/>
                          <w:b/>
                          <w:color w:val="000000"/>
                          <w:lang w:val="en-US"/>
                        </w:rPr>
                        <w:t>A</w:t>
                      </w:r>
                      <w:r w:rsidRPr="00210B9C">
                        <w:rPr>
                          <w:rFonts w:cs="Adobe Garamond Pro"/>
                          <w:b/>
                          <w:color w:val="000000"/>
                          <w:lang w:val="en-US"/>
                        </w:rPr>
                        <w:t>nthropocentrism</w:t>
                      </w:r>
                      <w:r>
                        <w:rPr>
                          <w:rFonts w:cs="Adobe Garamond Pro"/>
                          <w:b/>
                          <w:color w:val="000000"/>
                          <w:lang w:val="en-US"/>
                        </w:rPr>
                        <w:br/>
                      </w:r>
                      <w:r>
                        <w:rPr>
                          <w:rFonts w:cs="Adobe Garamond Pro"/>
                          <w:color w:val="000000"/>
                          <w:sz w:val="20"/>
                          <w:szCs w:val="20"/>
                          <w:lang w:val="en-US"/>
                        </w:rPr>
                        <w:t>t</w:t>
                      </w:r>
                      <w:r w:rsidRPr="000302ED">
                        <w:rPr>
                          <w:rFonts w:cs="Adobe Garamond Pro"/>
                          <w:color w:val="000000"/>
                          <w:sz w:val="20"/>
                          <w:szCs w:val="20"/>
                          <w:lang w:val="en-US"/>
                        </w:rPr>
                        <w:t xml:space="preserve">he human perspective is irreducible </w:t>
                      </w:r>
                      <w:r>
                        <w:rPr>
                          <w:rFonts w:cs="Adobe Garamond Pro"/>
                          <w:color w:val="000000"/>
                          <w:sz w:val="20"/>
                          <w:szCs w:val="20"/>
                          <w:lang w:val="en-US"/>
                        </w:rPr>
                        <w:t>in the</w:t>
                      </w:r>
                      <w:r w:rsidRPr="000302ED">
                        <w:rPr>
                          <w:rFonts w:cs="Adobe Garamond Pro"/>
                          <w:color w:val="000000"/>
                          <w:sz w:val="20"/>
                          <w:szCs w:val="20"/>
                          <w:lang w:val="en-US"/>
                        </w:rPr>
                        <w:t xml:space="preserve"> </w:t>
                      </w:r>
                      <w:r>
                        <w:rPr>
                          <w:rFonts w:cs="Adobe Garamond Pro"/>
                          <w:color w:val="000000"/>
                          <w:sz w:val="20"/>
                          <w:szCs w:val="20"/>
                          <w:lang w:val="en-US"/>
                        </w:rPr>
                        <w:t xml:space="preserve">evaluation of </w:t>
                      </w:r>
                      <w:r w:rsidRPr="000302ED">
                        <w:rPr>
                          <w:rFonts w:cs="Adobe Garamond Pro"/>
                          <w:color w:val="000000"/>
                          <w:sz w:val="20"/>
                          <w:szCs w:val="20"/>
                          <w:lang w:val="en-US"/>
                        </w:rPr>
                        <w:t>value</w:t>
                      </w:r>
                      <w:r>
                        <w:rPr>
                          <w:rFonts w:cs="Adobe Garamond Pro"/>
                          <w:color w:val="000000"/>
                          <w:sz w:val="20"/>
                          <w:szCs w:val="20"/>
                          <w:lang w:val="en-US"/>
                        </w:rPr>
                        <w:t>s</w:t>
                      </w:r>
                    </w:p>
                  </w:txbxContent>
                </v:textbox>
              </v:shape>
            </w:pict>
          </mc:Fallback>
        </mc:AlternateContent>
      </w:r>
      <w:r>
        <w:rPr>
          <w:rFonts w:cs="Adobe Garamond Pro"/>
          <w:b/>
          <w:noProof/>
          <w:color w:val="000000"/>
          <w:lang w:eastAsia="de-DE"/>
        </w:rPr>
        <mc:AlternateContent>
          <mc:Choice Requires="wps">
            <w:drawing>
              <wp:anchor distT="0" distB="0" distL="114300" distR="114300" simplePos="0" relativeHeight="251660288" behindDoc="0" locked="0" layoutInCell="1" allowOverlap="1" wp14:anchorId="7E4D1944" wp14:editId="6ECF3B90">
                <wp:simplePos x="0" y="0"/>
                <wp:positionH relativeFrom="column">
                  <wp:posOffset>378460</wp:posOffset>
                </wp:positionH>
                <wp:positionV relativeFrom="paragraph">
                  <wp:posOffset>104301</wp:posOffset>
                </wp:positionV>
                <wp:extent cx="1772285" cy="633730"/>
                <wp:effectExtent l="0" t="0" r="0" b="0"/>
                <wp:wrapNone/>
                <wp:docPr id="4" name="Textfeld 4"/>
                <wp:cNvGraphicFramePr/>
                <a:graphic xmlns:a="http://schemas.openxmlformats.org/drawingml/2006/main">
                  <a:graphicData uri="http://schemas.microsoft.com/office/word/2010/wordprocessingShape">
                    <wps:wsp>
                      <wps:cNvSpPr txBox="1"/>
                      <wps:spPr>
                        <a:xfrm>
                          <a:off x="0" y="0"/>
                          <a:ext cx="1772285" cy="633730"/>
                        </a:xfrm>
                        <a:prstGeom prst="rect">
                          <a:avLst/>
                        </a:prstGeom>
                        <a:solidFill>
                          <a:schemeClr val="lt1"/>
                        </a:solidFill>
                        <a:ln w="6350">
                          <a:noFill/>
                        </a:ln>
                      </wps:spPr>
                      <wps:txbx>
                        <w:txbxContent>
                          <w:p w14:paraId="51545C19" w14:textId="77777777" w:rsidR="00E41E58" w:rsidRPr="00B1012F" w:rsidRDefault="00E41E58" w:rsidP="00E41E58">
                            <w:pPr>
                              <w:jc w:val="both"/>
                              <w:rPr>
                                <w:lang w:val="en-US"/>
                              </w:rPr>
                            </w:pPr>
                            <w:r w:rsidRPr="00210B9C">
                              <w:rPr>
                                <w:rFonts w:cs="Adobe Garamond Pro"/>
                                <w:b/>
                                <w:color w:val="000000"/>
                                <w:lang w:val="en-US"/>
                              </w:rPr>
                              <w:t>Moral Anthropocentrism</w:t>
                            </w:r>
                            <w:r>
                              <w:rPr>
                                <w:rFonts w:cs="Adobe Garamond Pro"/>
                                <w:b/>
                                <w:color w:val="000000"/>
                                <w:lang w:val="en-US"/>
                              </w:rPr>
                              <w:br/>
                            </w:r>
                            <w:r w:rsidRPr="00B1012F">
                              <w:rPr>
                                <w:rFonts w:cs="Adobe Garamond Pro"/>
                                <w:color w:val="000000"/>
                                <w:sz w:val="20"/>
                                <w:szCs w:val="20"/>
                                <w:lang w:val="en-US"/>
                              </w:rPr>
                              <w:t xml:space="preserve">intrinsic value </w:t>
                            </w:r>
                            <w:r>
                              <w:rPr>
                                <w:rFonts w:cs="Adobe Garamond Pro"/>
                                <w:color w:val="000000"/>
                                <w:sz w:val="20"/>
                                <w:szCs w:val="20"/>
                                <w:lang w:val="en-US"/>
                              </w:rPr>
                              <w:t>is assigned to human beings alone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D1944" id="Textfeld 4" o:spid="_x0000_s1027" type="#_x0000_t202" style="position:absolute;left:0;text-align:left;margin-left:29.8pt;margin-top:8.2pt;width:139.55pt;height:4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" fillcolor="white [3201]" stroked="f" strokeweight=".5pt">
                <v:textbox>
                  <w:txbxContent>
                    <w:p w14:paraId="51545C19" w14:textId="77777777" w:rsidR="00E41E58" w:rsidRPr="00B1012F" w:rsidRDefault="00E41E58" w:rsidP="00E41E58">
                      <w:pPr>
                        <w:jc w:val="both"/>
                        <w:rPr>
                          <w:lang w:val="en-US"/>
                        </w:rPr>
                      </w:pPr>
                      <w:r w:rsidRPr="00210B9C">
                        <w:rPr>
                          <w:rFonts w:cs="Adobe Garamond Pro"/>
                          <w:b/>
                          <w:color w:val="000000"/>
                          <w:lang w:val="en-US"/>
                        </w:rPr>
                        <w:t>Moral Anthropocentrism</w:t>
                      </w:r>
                      <w:r>
                        <w:rPr>
                          <w:rFonts w:cs="Adobe Garamond Pro"/>
                          <w:b/>
                          <w:color w:val="000000"/>
                          <w:lang w:val="en-US"/>
                        </w:rPr>
                        <w:br/>
                      </w:r>
                      <w:r w:rsidRPr="00B1012F">
                        <w:rPr>
                          <w:rFonts w:cs="Adobe Garamond Pro"/>
                          <w:color w:val="000000"/>
                          <w:sz w:val="20"/>
                          <w:szCs w:val="20"/>
                          <w:lang w:val="en-US"/>
                        </w:rPr>
                        <w:t xml:space="preserve">intrinsic value </w:t>
                      </w:r>
                      <w:r>
                        <w:rPr>
                          <w:rFonts w:cs="Adobe Garamond Pro"/>
                          <w:color w:val="000000"/>
                          <w:sz w:val="20"/>
                          <w:szCs w:val="20"/>
                          <w:lang w:val="en-US"/>
                        </w:rPr>
                        <w:t>is assigned to human beings alone</w:t>
                      </w:r>
                    </w:p>
                  </w:txbxContent>
                </v:textbox>
              </v:shape>
            </w:pict>
          </mc:Fallback>
        </mc:AlternateContent>
      </w:r>
      <w:r w:rsidRPr="00210B9C">
        <w:rPr>
          <w:rFonts w:cs="Adobe Garamond Pro"/>
          <w:color w:val="000000"/>
          <w:lang w:val="en-US"/>
        </w:rPr>
        <w:tab/>
      </w:r>
      <w:r w:rsidRPr="00210B9C">
        <w:rPr>
          <w:rFonts w:cs="Adobe Garamond Pro"/>
          <w:color w:val="000000"/>
          <w:lang w:val="en-US"/>
        </w:rPr>
        <w:tab/>
      </w:r>
      <w:r w:rsidRPr="00210B9C">
        <w:rPr>
          <w:rFonts w:cs="Adobe Garamond Pro"/>
          <w:color w:val="000000"/>
          <w:lang w:val="en-US"/>
        </w:rPr>
        <w:tab/>
      </w:r>
      <w:r>
        <w:rPr>
          <w:rFonts w:cs="Adobe Garamond Pro"/>
          <w:color w:val="000000"/>
          <w:lang w:val="en-US"/>
        </w:rPr>
        <w:tab/>
      </w:r>
      <w:r w:rsidRPr="00210B9C">
        <w:rPr>
          <w:rFonts w:cs="Adobe Garamond Pro"/>
          <w:color w:val="000000"/>
          <w:lang w:val="en-US"/>
        </w:rPr>
        <w:tab/>
      </w:r>
    </w:p>
    <w:p w14:paraId="08FF7193" w14:textId="77777777" w:rsidR="00E41E58" w:rsidRDefault="00E41E58" w:rsidP="00E41E58">
      <w:pPr>
        <w:spacing w:after="0" w:line="240" w:lineRule="auto"/>
        <w:ind w:firstLine="708"/>
        <w:rPr>
          <w:rFonts w:cs="Adobe Garamond Pro"/>
          <w:color w:val="000000"/>
          <w:lang w:val="en-US"/>
        </w:rPr>
      </w:pPr>
    </w:p>
    <w:p w14:paraId="4AB4DCDC" w14:textId="77777777" w:rsidR="00E41E58" w:rsidRPr="00210B9C" w:rsidRDefault="00E41E58" w:rsidP="00E41E58">
      <w:pPr>
        <w:spacing w:after="0" w:line="240" w:lineRule="auto"/>
        <w:ind w:firstLine="708"/>
        <w:rPr>
          <w:rFonts w:cs="Adobe Garamond Pro"/>
          <w:color w:val="000000"/>
          <w:lang w:val="en-US"/>
        </w:rPr>
      </w:pPr>
    </w:p>
    <w:p w14:paraId="1789B034" w14:textId="77777777" w:rsidR="00E41E58" w:rsidRPr="00210B9C" w:rsidRDefault="00E41E58" w:rsidP="00E41E58">
      <w:pPr>
        <w:spacing w:after="0" w:line="240" w:lineRule="auto"/>
        <w:ind w:left="6372" w:hanging="5664"/>
        <w:rPr>
          <w:rFonts w:cs="Adobe Garamond Pro"/>
          <w:color w:val="000000"/>
          <w:lang w:val="en-US"/>
        </w:rPr>
      </w:pPr>
      <w:r w:rsidRPr="00210B9C">
        <w:rPr>
          <w:rFonts w:cs="Adobe Garamond Pro"/>
          <w:color w:val="000000"/>
          <w:lang w:val="en-US"/>
        </w:rPr>
        <w:tab/>
      </w:r>
      <w:proofErr w:type="gramStart"/>
      <w:r w:rsidRPr="00210B9C">
        <w:rPr>
          <w:rFonts w:cs="Adobe Garamond Pro"/>
          <w:color w:val="000000"/>
          <w:lang w:val="en-US"/>
        </w:rPr>
        <w:t>of</w:t>
      </w:r>
      <w:proofErr w:type="gramEnd"/>
      <w:r w:rsidRPr="00210B9C">
        <w:rPr>
          <w:rFonts w:cs="Adobe Garamond Pro"/>
          <w:color w:val="000000"/>
          <w:lang w:val="en-US"/>
        </w:rPr>
        <w:t xml:space="preserve"> the external world</w:t>
      </w:r>
    </w:p>
    <w:p w14:paraId="18396AEC" w14:textId="77777777" w:rsidR="00E41E58" w:rsidRDefault="00E41E58" w:rsidP="00E41E58">
      <w:pPr>
        <w:spacing w:after="0" w:line="360" w:lineRule="auto"/>
        <w:jc w:val="center"/>
        <w:rPr>
          <w:rFonts w:cs="Adobe Garamond Pro"/>
          <w:b/>
          <w:color w:val="000000"/>
          <w:sz w:val="28"/>
          <w:szCs w:val="28"/>
          <w:lang w:val="en-US"/>
        </w:rPr>
      </w:pPr>
      <w:r w:rsidRPr="00133137">
        <w:rPr>
          <w:rFonts w:cs="Adobe Garamond Pro"/>
          <w:b/>
          <w:color w:val="000000"/>
          <w:sz w:val="28"/>
          <w:szCs w:val="28"/>
          <w:lang w:val="en-US"/>
        </w:rPr>
        <w:t>↕</w:t>
      </w:r>
    </w:p>
    <w:p w14:paraId="6DC7A3C4" w14:textId="77777777" w:rsidR="00E41E58" w:rsidRDefault="00E41E58" w:rsidP="00E41E58">
      <w:pPr>
        <w:spacing w:after="0" w:line="360" w:lineRule="auto"/>
        <w:rPr>
          <w:rFonts w:cs="Adobe Garamond Pro"/>
          <w:b/>
          <w:color w:val="000000"/>
          <w:sz w:val="28"/>
          <w:szCs w:val="28"/>
          <w:lang w:val="en-US"/>
        </w:rPr>
      </w:pPr>
      <w:r>
        <w:rPr>
          <w:rFonts w:cs="Adobe Garamond Pro"/>
          <w:b/>
          <w:noProof/>
          <w:color w:val="000000"/>
          <w:lang w:eastAsia="de-DE"/>
        </w:rPr>
        <mc:AlternateContent>
          <mc:Choice Requires="wps">
            <w:drawing>
              <wp:anchor distT="0" distB="0" distL="114300" distR="114300" simplePos="0" relativeHeight="251663360" behindDoc="0" locked="0" layoutInCell="1" allowOverlap="1" wp14:anchorId="1F2CF8E1" wp14:editId="1B548311">
                <wp:simplePos x="0" y="0"/>
                <wp:positionH relativeFrom="column">
                  <wp:posOffset>1932115</wp:posOffset>
                </wp:positionH>
                <wp:positionV relativeFrom="paragraph">
                  <wp:posOffset>11392</wp:posOffset>
                </wp:positionV>
                <wp:extent cx="1917511" cy="887105"/>
                <wp:effectExtent l="0" t="0" r="6985" b="8255"/>
                <wp:wrapNone/>
                <wp:docPr id="1" name="Textfeld 1"/>
                <wp:cNvGraphicFramePr/>
                <a:graphic xmlns:a="http://schemas.openxmlformats.org/drawingml/2006/main">
                  <a:graphicData uri="http://schemas.microsoft.com/office/word/2010/wordprocessingShape">
                    <wps:wsp>
                      <wps:cNvSpPr txBox="1"/>
                      <wps:spPr>
                        <a:xfrm>
                          <a:off x="0" y="0"/>
                          <a:ext cx="1917511" cy="887105"/>
                        </a:xfrm>
                        <a:prstGeom prst="rect">
                          <a:avLst/>
                        </a:prstGeom>
                        <a:solidFill>
                          <a:schemeClr val="lt1"/>
                        </a:solidFill>
                        <a:ln w="6350">
                          <a:noFill/>
                        </a:ln>
                      </wps:spPr>
                      <wps:txbx>
                        <w:txbxContent>
                          <w:p w14:paraId="2C5E0A9E" w14:textId="77777777" w:rsidR="00E41E58" w:rsidRPr="00463F99" w:rsidRDefault="00E41E58" w:rsidP="00E41E58">
                            <w:pPr>
                              <w:spacing w:after="0" w:line="240" w:lineRule="auto"/>
                              <w:jc w:val="center"/>
                              <w:rPr>
                                <w:rFonts w:cs="Adobe Garamond Pro"/>
                                <w:b/>
                                <w:color w:val="000000"/>
                                <w:lang w:val="en-US"/>
                              </w:rPr>
                            </w:pPr>
                            <w:proofErr w:type="spellStart"/>
                            <w:r w:rsidRPr="00463F99">
                              <w:rPr>
                                <w:rFonts w:cs="Adobe Garamond Pro"/>
                                <w:b/>
                                <w:color w:val="000000"/>
                                <w:lang w:val="en-US"/>
                              </w:rPr>
                              <w:t>Physiocentrism</w:t>
                            </w:r>
                            <w:proofErr w:type="spellEnd"/>
                          </w:p>
                          <w:p w14:paraId="2ECA1994" w14:textId="77777777" w:rsidR="00E41E58" w:rsidRPr="00210B9C" w:rsidRDefault="00E41E58" w:rsidP="00E41E58">
                            <w:pPr>
                              <w:spacing w:after="0" w:line="240" w:lineRule="auto"/>
                              <w:jc w:val="center"/>
                              <w:rPr>
                                <w:rFonts w:cs="Adobe Garamond Pro"/>
                                <w:color w:val="000000"/>
                                <w:lang w:val="en-US"/>
                              </w:rPr>
                            </w:pPr>
                            <w:proofErr w:type="gramStart"/>
                            <w:r w:rsidRPr="00B1012F">
                              <w:rPr>
                                <w:rFonts w:cs="Adobe Garamond Pro"/>
                                <w:color w:val="000000"/>
                                <w:sz w:val="20"/>
                                <w:szCs w:val="20"/>
                                <w:lang w:val="en-US"/>
                              </w:rPr>
                              <w:t>intrinsic</w:t>
                            </w:r>
                            <w:proofErr w:type="gramEnd"/>
                            <w:r w:rsidRPr="00B1012F">
                              <w:rPr>
                                <w:rFonts w:cs="Adobe Garamond Pro"/>
                                <w:color w:val="000000"/>
                                <w:sz w:val="20"/>
                                <w:szCs w:val="20"/>
                                <w:lang w:val="en-US"/>
                              </w:rPr>
                              <w:t xml:space="preserve"> value </w:t>
                            </w:r>
                            <w:r>
                              <w:rPr>
                                <w:rFonts w:cs="Adobe Garamond Pro"/>
                                <w:color w:val="000000"/>
                                <w:sz w:val="20"/>
                                <w:szCs w:val="20"/>
                                <w:lang w:val="en-US"/>
                              </w:rPr>
                              <w:t>is also assigned to non-human entities and independent of human evaluation</w:t>
                            </w:r>
                          </w:p>
                          <w:p w14:paraId="1A4415DD" w14:textId="77777777" w:rsidR="00E41E58" w:rsidRPr="00133137" w:rsidRDefault="00E41E58" w:rsidP="00E41E58">
                            <w:pPr>
                              <w:jc w:val="both"/>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CF8E1" id="Textfeld 1" o:spid="_x0000_s1028" type="#_x0000_t202" style="position:absolute;margin-left:152.15pt;margin-top:.9pt;width:151pt;height:6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" fillcolor="white [3201]" stroked="f" strokeweight=".5pt">
                <v:textbox>
                  <w:txbxContent>
                    <w:p w14:paraId="2C5E0A9E" w14:textId="77777777" w:rsidR="00E41E58" w:rsidRPr="00463F99" w:rsidRDefault="00E41E58" w:rsidP="00E41E58">
                      <w:pPr>
                        <w:spacing w:after="0" w:line="240" w:lineRule="auto"/>
                        <w:jc w:val="center"/>
                        <w:rPr>
                          <w:rFonts w:cs="Adobe Garamond Pro"/>
                          <w:b/>
                          <w:color w:val="000000"/>
                          <w:lang w:val="en-US"/>
                        </w:rPr>
                      </w:pPr>
                      <w:proofErr w:type="spellStart"/>
                      <w:r w:rsidRPr="00463F99">
                        <w:rPr>
                          <w:rFonts w:cs="Adobe Garamond Pro"/>
                          <w:b/>
                          <w:color w:val="000000"/>
                          <w:lang w:val="en-US"/>
                        </w:rPr>
                        <w:t>Physiocentrism</w:t>
                      </w:r>
                      <w:proofErr w:type="spellEnd"/>
                    </w:p>
                    <w:p w14:paraId="2ECA1994" w14:textId="77777777" w:rsidR="00E41E58" w:rsidRPr="00210B9C" w:rsidRDefault="00E41E58" w:rsidP="00E41E58">
                      <w:pPr>
                        <w:spacing w:after="0" w:line="240" w:lineRule="auto"/>
                        <w:jc w:val="center"/>
                        <w:rPr>
                          <w:rFonts w:cs="Adobe Garamond Pro"/>
                          <w:color w:val="000000"/>
                          <w:lang w:val="en-US"/>
                        </w:rPr>
                      </w:pPr>
                      <w:proofErr w:type="gramStart"/>
                      <w:r w:rsidRPr="00B1012F">
                        <w:rPr>
                          <w:rFonts w:cs="Adobe Garamond Pro"/>
                          <w:color w:val="000000"/>
                          <w:sz w:val="20"/>
                          <w:szCs w:val="20"/>
                          <w:lang w:val="en-US"/>
                        </w:rPr>
                        <w:t>intrinsic</w:t>
                      </w:r>
                      <w:proofErr w:type="gramEnd"/>
                      <w:r w:rsidRPr="00B1012F">
                        <w:rPr>
                          <w:rFonts w:cs="Adobe Garamond Pro"/>
                          <w:color w:val="000000"/>
                          <w:sz w:val="20"/>
                          <w:szCs w:val="20"/>
                          <w:lang w:val="en-US"/>
                        </w:rPr>
                        <w:t xml:space="preserve"> value </w:t>
                      </w:r>
                      <w:r>
                        <w:rPr>
                          <w:rFonts w:cs="Adobe Garamond Pro"/>
                          <w:color w:val="000000"/>
                          <w:sz w:val="20"/>
                          <w:szCs w:val="20"/>
                          <w:lang w:val="en-US"/>
                        </w:rPr>
                        <w:t>is also assigned to non-human entities and independent of human evaluation</w:t>
                      </w:r>
                    </w:p>
                    <w:p w14:paraId="1A4415DD" w14:textId="77777777" w:rsidR="00E41E58" w:rsidRPr="00133137" w:rsidRDefault="00E41E58" w:rsidP="00E41E58">
                      <w:pPr>
                        <w:jc w:val="both"/>
                        <w:rPr>
                          <w:lang w:val="en-US"/>
                        </w:rPr>
                      </w:pPr>
                    </w:p>
                  </w:txbxContent>
                </v:textbox>
              </v:shape>
            </w:pict>
          </mc:Fallback>
        </mc:AlternateContent>
      </w:r>
    </w:p>
    <w:p w14:paraId="1EE293B6" w14:textId="77777777" w:rsidR="00E41E58" w:rsidRDefault="00E41E58" w:rsidP="00E41E58">
      <w:pPr>
        <w:spacing w:after="0" w:line="360" w:lineRule="auto"/>
        <w:jc w:val="center"/>
        <w:rPr>
          <w:rFonts w:cs="Adobe Garamond Pro"/>
          <w:b/>
          <w:color w:val="000000"/>
          <w:sz w:val="28"/>
          <w:szCs w:val="28"/>
          <w:lang w:val="en-US"/>
        </w:rPr>
      </w:pPr>
    </w:p>
    <w:p w14:paraId="75496A2E" w14:textId="77777777" w:rsidR="00E41E58" w:rsidRDefault="00E41E58" w:rsidP="00E41E58">
      <w:pPr>
        <w:spacing w:after="0" w:line="360" w:lineRule="auto"/>
        <w:jc w:val="center"/>
        <w:rPr>
          <w:rFonts w:cs="Adobe Garamond Pro"/>
          <w:b/>
          <w:color w:val="000000"/>
          <w:sz w:val="28"/>
          <w:szCs w:val="28"/>
          <w:lang w:val="en-US"/>
        </w:rPr>
      </w:pPr>
    </w:p>
    <w:p w14:paraId="1C7B6857" w14:textId="77777777" w:rsidR="00E41E58" w:rsidRPr="00210B9C" w:rsidRDefault="00E41E58" w:rsidP="00E41E58">
      <w:pPr>
        <w:spacing w:after="0"/>
        <w:jc w:val="both"/>
        <w:rPr>
          <w:rFonts w:cs="Adobe Garamond Pro"/>
          <w:b/>
          <w:i/>
          <w:color w:val="000000"/>
          <w:lang w:val="en-US"/>
        </w:rPr>
      </w:pPr>
      <w:r w:rsidRPr="00210B9C">
        <w:rPr>
          <w:rFonts w:cs="Adobe Garamond Pro"/>
          <w:b/>
          <w:i/>
          <w:color w:val="000000"/>
          <w:lang w:val="en-US"/>
        </w:rPr>
        <w:t>Arguments in favor</w:t>
      </w:r>
      <w:r w:rsidRPr="00210B9C">
        <w:rPr>
          <w:rFonts w:cs="Adobe Garamond Pro"/>
          <w:b/>
          <w:color w:val="000000"/>
          <w:lang w:val="en-US"/>
        </w:rPr>
        <w:t xml:space="preserve"> of an anthropocentric Jonas interpretation</w:t>
      </w:r>
      <w:r w:rsidRPr="00210B9C">
        <w:rPr>
          <w:rFonts w:cs="Adobe Garamond Pro"/>
          <w:b/>
          <w:i/>
          <w:color w:val="000000"/>
          <w:lang w:val="en-US"/>
        </w:rPr>
        <w:t>:</w:t>
      </w:r>
    </w:p>
    <w:p w14:paraId="455E8E5F" w14:textId="77777777" w:rsidR="00E41E58" w:rsidRPr="000302ED" w:rsidRDefault="00E41E58" w:rsidP="00E41E58">
      <w:pPr>
        <w:pStyle w:val="Listenabsatz"/>
        <w:numPr>
          <w:ilvl w:val="0"/>
          <w:numId w:val="2"/>
        </w:numPr>
        <w:spacing w:after="0"/>
        <w:jc w:val="both"/>
        <w:rPr>
          <w:rFonts w:cs="Adobe Garamond Pro"/>
          <w:color w:val="000000"/>
          <w:sz w:val="20"/>
          <w:szCs w:val="20"/>
          <w:lang w:val="en-US"/>
        </w:rPr>
      </w:pPr>
      <w:r w:rsidRPr="000302ED">
        <w:rPr>
          <w:rFonts w:cs="Adobe Garamond Pro"/>
          <w:color w:val="000000"/>
          <w:sz w:val="20"/>
          <w:szCs w:val="20"/>
          <w:lang w:val="en-US"/>
        </w:rPr>
        <w:t>Jonas’ new Imperative addresses human beings: “Act so that the effects of your action are compatible with the permanence of genuine human life” (IR, 11)</w:t>
      </w:r>
    </w:p>
    <w:p w14:paraId="5788B843" w14:textId="77777777" w:rsidR="00E41E58" w:rsidRPr="000302ED" w:rsidRDefault="00E41E58" w:rsidP="00E41E58">
      <w:pPr>
        <w:pStyle w:val="Listenabsatz"/>
        <w:numPr>
          <w:ilvl w:val="0"/>
          <w:numId w:val="2"/>
        </w:numPr>
        <w:spacing w:after="0"/>
        <w:jc w:val="both"/>
        <w:rPr>
          <w:rFonts w:cs="Adobe Garamond Pro"/>
          <w:color w:val="000000"/>
          <w:sz w:val="20"/>
          <w:szCs w:val="20"/>
          <w:lang w:val="en-US"/>
        </w:rPr>
      </w:pPr>
      <w:r w:rsidRPr="000302ED">
        <w:rPr>
          <w:rFonts w:cs="Adobe Garamond Pro"/>
          <w:color w:val="000000"/>
          <w:sz w:val="20"/>
          <w:szCs w:val="20"/>
          <w:lang w:val="en-US"/>
        </w:rPr>
        <w:t xml:space="preserve">Jonas’ philosophical interpretation of evolution considers human being a climax. Human subjectivity is interpreted as the “fruit [that] betrays something of the root” (IR, 71) </w:t>
      </w:r>
    </w:p>
    <w:p w14:paraId="3311D5CE" w14:textId="77777777" w:rsidR="00E41E58" w:rsidRPr="000302ED" w:rsidRDefault="00E41E58" w:rsidP="00E41E58">
      <w:pPr>
        <w:pStyle w:val="Listenabsatz"/>
        <w:numPr>
          <w:ilvl w:val="0"/>
          <w:numId w:val="2"/>
        </w:numPr>
        <w:spacing w:after="0"/>
        <w:jc w:val="both"/>
        <w:rPr>
          <w:rFonts w:cs="Adobe Garamond Pro"/>
          <w:color w:val="000000"/>
          <w:sz w:val="20"/>
          <w:szCs w:val="20"/>
          <w:lang w:val="en-US"/>
        </w:rPr>
      </w:pPr>
      <w:r w:rsidRPr="000302ED">
        <w:rPr>
          <w:rFonts w:cs="Adobe Garamond Pro"/>
          <w:color w:val="000000"/>
          <w:sz w:val="20"/>
          <w:szCs w:val="20"/>
          <w:lang w:val="en-US"/>
        </w:rPr>
        <w:t>Jonas’ argumentation for non-human ends has its starting point at the anthropic “testimony of our own being” (IR, 70)</w:t>
      </w:r>
    </w:p>
    <w:p w14:paraId="4E441627" w14:textId="77777777" w:rsidR="00E41E58" w:rsidRPr="000302ED" w:rsidRDefault="00E41E58" w:rsidP="00E41E58">
      <w:pPr>
        <w:pStyle w:val="Listenabsatz"/>
        <w:numPr>
          <w:ilvl w:val="0"/>
          <w:numId w:val="2"/>
        </w:numPr>
        <w:spacing w:after="0"/>
        <w:jc w:val="both"/>
        <w:rPr>
          <w:rFonts w:cs="Adobe Garamond Pro"/>
          <w:color w:val="000000"/>
          <w:sz w:val="20"/>
          <w:szCs w:val="20"/>
          <w:lang w:val="en-US"/>
        </w:rPr>
      </w:pPr>
      <w:r w:rsidRPr="000302ED">
        <w:rPr>
          <w:rFonts w:cs="Adobe Garamond Pro"/>
          <w:color w:val="000000"/>
          <w:sz w:val="20"/>
          <w:szCs w:val="20"/>
          <w:lang w:val="en-US"/>
        </w:rPr>
        <w:t>Jonas’ criticizes the abstinence of the human perspective in modern science. The modern scientist is criticized for “investigating the highest (and his brain), as if he did not know that thinking determined his being” (IR, 70)</w:t>
      </w:r>
    </w:p>
    <w:p w14:paraId="2512B99A" w14:textId="77777777" w:rsidR="00E41E58" w:rsidRPr="00210B9C" w:rsidRDefault="00E41E58" w:rsidP="00E41E58">
      <w:pPr>
        <w:pStyle w:val="Listenabsatz"/>
        <w:numPr>
          <w:ilvl w:val="0"/>
          <w:numId w:val="2"/>
        </w:numPr>
        <w:spacing w:after="0"/>
        <w:jc w:val="both"/>
        <w:rPr>
          <w:rFonts w:cs="Adobe Garamond Pro"/>
          <w:color w:val="000000"/>
          <w:lang w:val="en-US"/>
        </w:rPr>
      </w:pPr>
      <w:r w:rsidRPr="000302ED">
        <w:rPr>
          <w:rFonts w:cs="Adobe Garamond Pro"/>
          <w:color w:val="000000"/>
          <w:sz w:val="20"/>
          <w:szCs w:val="20"/>
          <w:lang w:val="en-US"/>
        </w:rPr>
        <w:t>Jonas’ states that values are subjective “I need not share its ‘value judgements’” (IR, 76</w:t>
      </w:r>
      <w:r>
        <w:rPr>
          <w:rFonts w:cs="Adobe Garamond Pro"/>
          <w:color w:val="000000"/>
          <w:lang w:val="en-US"/>
        </w:rPr>
        <w:t>)</w:t>
      </w:r>
    </w:p>
    <w:p w14:paraId="5A66FDD8" w14:textId="77777777" w:rsidR="00E41E58" w:rsidRDefault="00E41E58" w:rsidP="00E41E58">
      <w:pPr>
        <w:spacing w:after="0"/>
        <w:jc w:val="both"/>
        <w:rPr>
          <w:rFonts w:cs="Adobe Garamond Pro"/>
          <w:b/>
          <w:i/>
          <w:color w:val="000000"/>
          <w:lang w:val="en-US"/>
        </w:rPr>
      </w:pPr>
      <w:r w:rsidRPr="00210B9C">
        <w:rPr>
          <w:rFonts w:cs="Adobe Garamond Pro"/>
          <w:b/>
          <w:i/>
          <w:color w:val="000000"/>
          <w:lang w:val="en-US"/>
        </w:rPr>
        <w:t>Arguments</w:t>
      </w:r>
      <w:r w:rsidRPr="00210B9C">
        <w:rPr>
          <w:rFonts w:cs="Adobe Garamond Pro"/>
          <w:color w:val="000000"/>
          <w:lang w:val="en-US"/>
        </w:rPr>
        <w:t xml:space="preserve"> </w:t>
      </w:r>
      <w:r w:rsidRPr="00210B9C">
        <w:rPr>
          <w:rFonts w:cs="Adobe Garamond Pro"/>
          <w:b/>
          <w:i/>
          <w:color w:val="000000"/>
          <w:lang w:val="en-US"/>
        </w:rPr>
        <w:t>contrary to an anthropocentric interpretation:</w:t>
      </w:r>
    </w:p>
    <w:p w14:paraId="3C252A73" w14:textId="77777777" w:rsidR="00E41E58" w:rsidRPr="000302ED" w:rsidRDefault="00E41E58" w:rsidP="00E41E58">
      <w:pPr>
        <w:pStyle w:val="Listenabsatz"/>
        <w:numPr>
          <w:ilvl w:val="0"/>
          <w:numId w:val="2"/>
        </w:numPr>
        <w:spacing w:after="0"/>
        <w:jc w:val="both"/>
        <w:rPr>
          <w:rFonts w:cs="Adobe Garamond Pro"/>
          <w:color w:val="000000"/>
          <w:sz w:val="20"/>
          <w:szCs w:val="20"/>
          <w:lang w:val="en-US"/>
        </w:rPr>
      </w:pPr>
      <w:r w:rsidRPr="000302ED">
        <w:rPr>
          <w:rFonts w:cs="Adobe Garamond Pro"/>
          <w:color w:val="000000"/>
          <w:sz w:val="20"/>
          <w:szCs w:val="20"/>
          <w:lang w:val="en-US"/>
        </w:rPr>
        <w:t>Jonas’ self-evaluation and dissociation from anthropocentric positions: “all traditional ethics is anthropocentric”(IR, 4)</w:t>
      </w:r>
    </w:p>
    <w:p w14:paraId="78DA5597" w14:textId="77777777" w:rsidR="00E41E58" w:rsidRPr="000302ED" w:rsidRDefault="00E41E58" w:rsidP="00E41E58">
      <w:pPr>
        <w:pStyle w:val="Listenabsatz"/>
        <w:numPr>
          <w:ilvl w:val="0"/>
          <w:numId w:val="2"/>
        </w:numPr>
        <w:spacing w:after="0"/>
        <w:jc w:val="both"/>
        <w:rPr>
          <w:rFonts w:cs="Adobe Garamond Pro"/>
          <w:color w:val="000000"/>
          <w:sz w:val="20"/>
          <w:szCs w:val="20"/>
          <w:lang w:val="en-US"/>
        </w:rPr>
      </w:pPr>
      <w:r w:rsidRPr="000302ED">
        <w:rPr>
          <w:rFonts w:cs="Adobe Garamond Pro"/>
          <w:color w:val="000000"/>
          <w:sz w:val="20"/>
          <w:szCs w:val="20"/>
          <w:lang w:val="en-US"/>
        </w:rPr>
        <w:t>Jonas’ rejection of the claim that non-human ends are an anthropomorphic fiction, “imparted to other things” (IR, 56) but in fact not existing</w:t>
      </w:r>
    </w:p>
    <w:p w14:paraId="6B127D8F" w14:textId="77777777" w:rsidR="00E41E58" w:rsidRPr="000302ED" w:rsidRDefault="00E41E58" w:rsidP="00E41E58">
      <w:pPr>
        <w:pStyle w:val="Listenabsatz"/>
        <w:numPr>
          <w:ilvl w:val="0"/>
          <w:numId w:val="2"/>
        </w:numPr>
        <w:spacing w:after="0" w:line="360" w:lineRule="auto"/>
        <w:jc w:val="both"/>
        <w:rPr>
          <w:rFonts w:cs="Adobe Garamond Pro"/>
          <w:color w:val="000000"/>
          <w:sz w:val="20"/>
          <w:szCs w:val="20"/>
          <w:lang w:val="en-US"/>
        </w:rPr>
      </w:pPr>
      <w:r w:rsidRPr="000302ED">
        <w:rPr>
          <w:rFonts w:cs="Adobe Garamond Pro"/>
          <w:color w:val="000000"/>
          <w:sz w:val="20"/>
          <w:szCs w:val="20"/>
          <w:lang w:val="en-US"/>
        </w:rPr>
        <w:t>Jonas’ ontological claim that final causes are existent in “preconscious Nature” (IR, 69)</w:t>
      </w:r>
    </w:p>
    <w:p w14:paraId="68B09053" w14:textId="2B836D9C" w:rsidR="003E7216" w:rsidRPr="00E41E58" w:rsidRDefault="00E41E58" w:rsidP="000302ED">
      <w:pPr>
        <w:pStyle w:val="Listenabsatz"/>
        <w:numPr>
          <w:ilvl w:val="0"/>
          <w:numId w:val="2"/>
        </w:numPr>
        <w:spacing w:after="0"/>
        <w:jc w:val="both"/>
        <w:rPr>
          <w:sz w:val="20"/>
          <w:szCs w:val="20"/>
          <w:lang w:val="en-US"/>
        </w:rPr>
      </w:pPr>
      <w:r w:rsidRPr="00E41E58">
        <w:rPr>
          <w:rFonts w:cs="Adobe Garamond Pro"/>
          <w:color w:val="000000"/>
          <w:sz w:val="20"/>
          <w:szCs w:val="20"/>
          <w:lang w:val="en-US"/>
        </w:rPr>
        <w:t>Jonas’ claim that it is impossible to talk “of a ‘value free nature’” (IR, 76)</w:t>
      </w:r>
    </w:p>
    <w:sectPr w:rsidR="003E7216" w:rsidRPr="00E41E5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8548BF" w16cid:durableId="1EBEE790"/>
  <w16cid:commentId w16cid:paraId="1289A4D2" w16cid:durableId="1EBEEC4F"/>
  <w16cid:commentId w16cid:paraId="5E192417" w16cid:durableId="1EBEEC59"/>
  <w16cid:commentId w16cid:paraId="32F6EF96" w16cid:durableId="1EBEF088"/>
  <w16cid:commentId w16cid:paraId="3F05E00E" w16cid:durableId="1EBEF191"/>
  <w16cid:commentId w16cid:paraId="698AAEA0" w16cid:durableId="1EBEF1B9"/>
  <w16cid:commentId w16cid:paraId="0E9ADB15" w16cid:durableId="1EBEF1D6"/>
  <w16cid:commentId w16cid:paraId="0B44A0DB" w16cid:durableId="1EBEE6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C717B" w14:textId="77777777" w:rsidR="007E339A" w:rsidRDefault="007E339A" w:rsidP="00E8401C">
      <w:pPr>
        <w:spacing w:after="0" w:line="240" w:lineRule="auto"/>
      </w:pPr>
      <w:r>
        <w:separator/>
      </w:r>
    </w:p>
  </w:endnote>
  <w:endnote w:type="continuationSeparator" w:id="0">
    <w:p w14:paraId="1D9F5561" w14:textId="77777777" w:rsidR="007E339A" w:rsidRDefault="007E339A" w:rsidP="00E8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179A5" w14:textId="77777777" w:rsidR="00F94049" w:rsidRDefault="00F9404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9B5E5" w14:textId="77777777" w:rsidR="00F94049" w:rsidRDefault="00F9404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796E3" w14:textId="77777777" w:rsidR="00F94049" w:rsidRDefault="00F9404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C09A9" w14:textId="77777777" w:rsidR="007E339A" w:rsidRDefault="007E339A" w:rsidP="00E8401C">
      <w:pPr>
        <w:spacing w:after="0" w:line="240" w:lineRule="auto"/>
      </w:pPr>
      <w:r>
        <w:separator/>
      </w:r>
    </w:p>
  </w:footnote>
  <w:footnote w:type="continuationSeparator" w:id="0">
    <w:p w14:paraId="2CEC670D" w14:textId="77777777" w:rsidR="007E339A" w:rsidRDefault="007E339A" w:rsidP="00E8401C">
      <w:pPr>
        <w:spacing w:after="0" w:line="240" w:lineRule="auto"/>
      </w:pPr>
      <w:r>
        <w:continuationSeparator/>
      </w:r>
    </w:p>
  </w:footnote>
  <w:footnote w:id="1">
    <w:p w14:paraId="1434E6EA" w14:textId="77777777" w:rsidR="00E41E58" w:rsidRPr="000F7318" w:rsidRDefault="00E41E58" w:rsidP="00E41E58">
      <w:pPr>
        <w:pStyle w:val="Funotentext"/>
        <w:rPr>
          <w:lang w:val="en-US"/>
        </w:rPr>
      </w:pPr>
      <w:r>
        <w:rPr>
          <w:rStyle w:val="Funotenzeichen"/>
        </w:rPr>
        <w:footnoteRef/>
      </w:r>
      <w:r w:rsidRPr="000F7318">
        <w:rPr>
          <w:lang w:val="en-US"/>
        </w:rPr>
        <w:t xml:space="preserve"> All following quotes </w:t>
      </w:r>
      <w:r>
        <w:rPr>
          <w:lang w:val="en-US"/>
        </w:rPr>
        <w:t xml:space="preserve">are </w:t>
      </w:r>
      <w:r w:rsidRPr="000F7318">
        <w:rPr>
          <w:lang w:val="en-US"/>
        </w:rPr>
        <w:t>taken from Jonas, Hans:</w:t>
      </w:r>
      <w:r w:rsidRPr="000F7318">
        <w:rPr>
          <w:rFonts w:cs="Adobe Garamond Pro"/>
          <w:i/>
          <w:color w:val="000000"/>
          <w:lang w:val="en-US"/>
        </w:rPr>
        <w:t xml:space="preserve"> The Imperative of Responsibility. In search of an Ethics </w:t>
      </w:r>
      <w:r>
        <w:rPr>
          <w:rFonts w:cs="Adobe Garamond Pro"/>
          <w:i/>
          <w:color w:val="000000"/>
          <w:lang w:val="en-US"/>
        </w:rPr>
        <w:t>fo</w:t>
      </w:r>
      <w:r w:rsidRPr="000F7318">
        <w:rPr>
          <w:rFonts w:cs="Adobe Garamond Pro"/>
          <w:i/>
          <w:color w:val="000000"/>
          <w:lang w:val="en-US"/>
        </w:rPr>
        <w:t xml:space="preserve">r the Technological Age, </w:t>
      </w:r>
      <w:r w:rsidRPr="000302ED">
        <w:rPr>
          <w:rFonts w:cs="Adobe Garamond Pro"/>
          <w:color w:val="000000"/>
          <w:lang w:val="en-US"/>
        </w:rPr>
        <w:t>Chicago &amp; London 1984</w:t>
      </w:r>
      <w:r>
        <w:rPr>
          <w:rFonts w:cs="Adobe Garamond Pro"/>
          <w:i/>
          <w:color w:val="000000"/>
          <w:lang w:val="en-US"/>
        </w:rPr>
        <w:t>. (</w:t>
      </w:r>
      <w:r>
        <w:rPr>
          <w:lang w:val="en-US"/>
        </w:rPr>
        <w:t>A</w:t>
      </w:r>
      <w:r w:rsidRPr="000F7318">
        <w:rPr>
          <w:lang w:val="en-US"/>
        </w:rPr>
        <w:t>bbreviated</w:t>
      </w:r>
      <w:r>
        <w:rPr>
          <w:lang w:val="en-US"/>
        </w:rPr>
        <w:t>: 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2BC99" w14:textId="77777777" w:rsidR="00F94049" w:rsidRDefault="00F9404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196FB" w14:textId="6D355BB4" w:rsidR="00F94049" w:rsidRPr="00F94049" w:rsidRDefault="00F94049">
    <w:pPr>
      <w:pStyle w:val="Kopfzeile"/>
      <w:rPr>
        <w:sz w:val="18"/>
        <w:szCs w:val="18"/>
      </w:rPr>
    </w:pPr>
    <w:r w:rsidRPr="00F94049">
      <w:rPr>
        <w:sz w:val="18"/>
        <w:szCs w:val="18"/>
      </w:rPr>
      <w:t>Inte</w:t>
    </w:r>
    <w:r w:rsidR="000302ED">
      <w:rPr>
        <w:sz w:val="18"/>
        <w:szCs w:val="18"/>
      </w:rPr>
      <w:t>rnationale Hans Jonas Konferenz</w:t>
    </w:r>
    <w:r w:rsidRPr="00F94049">
      <w:rPr>
        <w:sz w:val="18"/>
        <w:szCs w:val="18"/>
      </w:rPr>
      <w:t xml:space="preserve"> </w:t>
    </w:r>
  </w:p>
  <w:p w14:paraId="01C9F879" w14:textId="77777777" w:rsidR="00F94049" w:rsidRPr="00F94049" w:rsidRDefault="00F94049">
    <w:pPr>
      <w:pStyle w:val="Kopfzeile"/>
      <w:rPr>
        <w:sz w:val="18"/>
        <w:szCs w:val="18"/>
      </w:rPr>
    </w:pPr>
    <w:r w:rsidRPr="00F94049">
      <w:rPr>
        <w:sz w:val="18"/>
        <w:szCs w:val="18"/>
      </w:rPr>
      <w:t xml:space="preserve">6. - 9. Juni 2018 Universität Siegen </w:t>
    </w:r>
  </w:p>
  <w:p w14:paraId="3C4DF2E7" w14:textId="77777777" w:rsidR="00F94049" w:rsidRPr="00F94049" w:rsidRDefault="00F94049">
    <w:pPr>
      <w:pStyle w:val="Kopfzeile"/>
      <w:rPr>
        <w:sz w:val="18"/>
        <w:szCs w:val="18"/>
      </w:rPr>
    </w:pPr>
    <w:r w:rsidRPr="00F94049">
      <w:rPr>
        <w:sz w:val="18"/>
        <w:szCs w:val="18"/>
      </w:rPr>
      <w:t>Hans Jonas-Institut Siegen</w:t>
    </w:r>
  </w:p>
  <w:p w14:paraId="156C638F" w14:textId="77777777" w:rsidR="00F94049" w:rsidRPr="00F94049" w:rsidRDefault="00F94049">
    <w:pPr>
      <w:pStyle w:val="Kopfzeile"/>
      <w:rPr>
        <w:sz w:val="20"/>
        <w:szCs w:val="20"/>
      </w:rPr>
    </w:pPr>
  </w:p>
  <w:p w14:paraId="7A34350B" w14:textId="597A59AB" w:rsidR="00F94049" w:rsidRDefault="000302ED">
    <w:pPr>
      <w:pStyle w:val="Kopfzeile"/>
      <w:rPr>
        <w:sz w:val="18"/>
        <w:szCs w:val="18"/>
      </w:rPr>
    </w:pPr>
    <w:r>
      <w:rPr>
        <w:sz w:val="18"/>
        <w:szCs w:val="18"/>
      </w:rPr>
      <w:t xml:space="preserve">Reinhold </w:t>
    </w:r>
    <w:proofErr w:type="spellStart"/>
    <w:r>
      <w:rPr>
        <w:sz w:val="18"/>
        <w:szCs w:val="18"/>
      </w:rPr>
      <w:t>Schwenzer</w:t>
    </w:r>
    <w:proofErr w:type="spellEnd"/>
  </w:p>
  <w:p w14:paraId="45CEC9B7" w14:textId="6449B5AD" w:rsidR="000302ED" w:rsidRPr="00F94049" w:rsidRDefault="000302ED">
    <w:pPr>
      <w:pStyle w:val="Kopfzeile"/>
      <w:rPr>
        <w:sz w:val="18"/>
        <w:szCs w:val="18"/>
      </w:rPr>
    </w:pPr>
    <w:r w:rsidRPr="00F94049">
      <w:rPr>
        <w:sz w:val="18"/>
        <w:szCs w:val="18"/>
      </w:rPr>
      <w:t>Freie Universität Berlin</w:t>
    </w:r>
  </w:p>
  <w:p w14:paraId="3FE3EDDE" w14:textId="6A63BB40" w:rsidR="00F94049" w:rsidRPr="00F94049" w:rsidRDefault="00F94049">
    <w:pPr>
      <w:pStyle w:val="Kopfzeile"/>
      <w:rPr>
        <w:sz w:val="18"/>
        <w:szCs w:val="18"/>
      </w:rPr>
    </w:pPr>
    <w:r w:rsidRPr="00F94049">
      <w:rPr>
        <w:sz w:val="18"/>
        <w:szCs w:val="18"/>
      </w:rPr>
      <w:t>Sem</w:t>
    </w:r>
    <w:r w:rsidR="000302ED">
      <w:rPr>
        <w:sz w:val="18"/>
        <w:szCs w:val="18"/>
      </w:rPr>
      <w:t>inar für Katholische Theologie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DFFBF" w14:textId="77777777" w:rsidR="00F94049" w:rsidRDefault="00F9404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252B"/>
    <w:multiLevelType w:val="hybridMultilevel"/>
    <w:tmpl w:val="30F81D28"/>
    <w:lvl w:ilvl="0" w:tplc="478AD99E">
      <w:start w:val="1"/>
      <w:numFmt w:val="bullet"/>
      <w:lvlText w:val="-"/>
      <w:lvlJc w:val="left"/>
      <w:pPr>
        <w:ind w:left="720" w:hanging="360"/>
      </w:pPr>
      <w:rPr>
        <w:rFonts w:ascii="Calibri" w:eastAsiaTheme="minorHAnsi" w:hAnsi="Calibri" w:cs="Adobe Garamond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F007FF"/>
    <w:multiLevelType w:val="hybridMultilevel"/>
    <w:tmpl w:val="440C080E"/>
    <w:lvl w:ilvl="0" w:tplc="79E4C1B8">
      <w:start w:val="1"/>
      <w:numFmt w:val="bullet"/>
      <w:lvlText w:val="-"/>
      <w:lvlJc w:val="left"/>
      <w:pPr>
        <w:ind w:left="720" w:hanging="360"/>
      </w:pPr>
      <w:rPr>
        <w:rFonts w:ascii="Calibri" w:eastAsiaTheme="minorHAnsi" w:hAnsi="Calibri" w:cs="Adobe Garamond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216"/>
    <w:rsid w:val="000302ED"/>
    <w:rsid w:val="00031EC2"/>
    <w:rsid w:val="00052C13"/>
    <w:rsid w:val="00071F1A"/>
    <w:rsid w:val="000B733A"/>
    <w:rsid w:val="000F7318"/>
    <w:rsid w:val="00133137"/>
    <w:rsid w:val="001E6B31"/>
    <w:rsid w:val="00205C8B"/>
    <w:rsid w:val="00210B9C"/>
    <w:rsid w:val="00236C9A"/>
    <w:rsid w:val="002454F5"/>
    <w:rsid w:val="00285924"/>
    <w:rsid w:val="002B692F"/>
    <w:rsid w:val="0035397C"/>
    <w:rsid w:val="003646E0"/>
    <w:rsid w:val="003E598E"/>
    <w:rsid w:val="003E7216"/>
    <w:rsid w:val="003E770C"/>
    <w:rsid w:val="003F0C1E"/>
    <w:rsid w:val="00463F99"/>
    <w:rsid w:val="004A7308"/>
    <w:rsid w:val="005567D6"/>
    <w:rsid w:val="005805EB"/>
    <w:rsid w:val="005B6B23"/>
    <w:rsid w:val="006666AD"/>
    <w:rsid w:val="0068144B"/>
    <w:rsid w:val="006949D4"/>
    <w:rsid w:val="006D1EF9"/>
    <w:rsid w:val="006D6B7E"/>
    <w:rsid w:val="00720734"/>
    <w:rsid w:val="007E339A"/>
    <w:rsid w:val="00877897"/>
    <w:rsid w:val="008D57E9"/>
    <w:rsid w:val="008E6AE7"/>
    <w:rsid w:val="00901D6A"/>
    <w:rsid w:val="00973858"/>
    <w:rsid w:val="009768EA"/>
    <w:rsid w:val="00997B50"/>
    <w:rsid w:val="009C21F1"/>
    <w:rsid w:val="00A21AD8"/>
    <w:rsid w:val="00A47CB6"/>
    <w:rsid w:val="00A8620F"/>
    <w:rsid w:val="00AA5927"/>
    <w:rsid w:val="00AE00B0"/>
    <w:rsid w:val="00B16304"/>
    <w:rsid w:val="00B4387B"/>
    <w:rsid w:val="00B56D4B"/>
    <w:rsid w:val="00B94CD7"/>
    <w:rsid w:val="00C260A5"/>
    <w:rsid w:val="00C81E04"/>
    <w:rsid w:val="00CE7CED"/>
    <w:rsid w:val="00D236A0"/>
    <w:rsid w:val="00D37EB7"/>
    <w:rsid w:val="00D6459C"/>
    <w:rsid w:val="00E4138D"/>
    <w:rsid w:val="00E41E58"/>
    <w:rsid w:val="00E81ECA"/>
    <w:rsid w:val="00E8401C"/>
    <w:rsid w:val="00F861A9"/>
    <w:rsid w:val="00F94049"/>
    <w:rsid w:val="00F96A26"/>
    <w:rsid w:val="00FC17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018EA"/>
  <w15:docId w15:val="{980FBEB8-C0F6-4D51-A14B-8A36EF01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1E5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E8401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8401C"/>
    <w:rPr>
      <w:sz w:val="20"/>
      <w:szCs w:val="20"/>
    </w:rPr>
  </w:style>
  <w:style w:type="character" w:styleId="Funotenzeichen">
    <w:name w:val="footnote reference"/>
    <w:basedOn w:val="Absatz-Standardschriftart"/>
    <w:uiPriority w:val="99"/>
    <w:semiHidden/>
    <w:unhideWhenUsed/>
    <w:rsid w:val="00E8401C"/>
    <w:rPr>
      <w:vertAlign w:val="superscript"/>
    </w:rPr>
  </w:style>
  <w:style w:type="paragraph" w:styleId="Listenabsatz">
    <w:name w:val="List Paragraph"/>
    <w:basedOn w:val="Standard"/>
    <w:uiPriority w:val="34"/>
    <w:qFormat/>
    <w:rsid w:val="00236C9A"/>
    <w:pPr>
      <w:ind w:left="720"/>
      <w:contextualSpacing/>
    </w:pPr>
  </w:style>
  <w:style w:type="paragraph" w:styleId="Kopfzeile">
    <w:name w:val="header"/>
    <w:basedOn w:val="Standard"/>
    <w:link w:val="KopfzeileZchn"/>
    <w:uiPriority w:val="99"/>
    <w:unhideWhenUsed/>
    <w:rsid w:val="00F940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4049"/>
  </w:style>
  <w:style w:type="paragraph" w:styleId="Fuzeile">
    <w:name w:val="footer"/>
    <w:basedOn w:val="Standard"/>
    <w:link w:val="FuzeileZchn"/>
    <w:uiPriority w:val="99"/>
    <w:unhideWhenUsed/>
    <w:rsid w:val="00F940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4049"/>
  </w:style>
  <w:style w:type="paragraph" w:styleId="Sprechblasentext">
    <w:name w:val="Balloon Text"/>
    <w:basedOn w:val="Standard"/>
    <w:link w:val="SprechblasentextZchn"/>
    <w:uiPriority w:val="99"/>
    <w:semiHidden/>
    <w:unhideWhenUsed/>
    <w:rsid w:val="00F940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4049"/>
    <w:rPr>
      <w:rFonts w:ascii="Tahoma" w:hAnsi="Tahoma" w:cs="Tahoma"/>
      <w:sz w:val="16"/>
      <w:szCs w:val="16"/>
    </w:rPr>
  </w:style>
  <w:style w:type="character" w:styleId="Kommentarzeichen">
    <w:name w:val="annotation reference"/>
    <w:basedOn w:val="Absatz-Standardschriftart"/>
    <w:uiPriority w:val="99"/>
    <w:semiHidden/>
    <w:unhideWhenUsed/>
    <w:rsid w:val="002454F5"/>
    <w:rPr>
      <w:sz w:val="16"/>
      <w:szCs w:val="16"/>
    </w:rPr>
  </w:style>
  <w:style w:type="paragraph" w:styleId="Kommentartext">
    <w:name w:val="annotation text"/>
    <w:basedOn w:val="Standard"/>
    <w:link w:val="KommentartextZchn"/>
    <w:uiPriority w:val="99"/>
    <w:semiHidden/>
    <w:unhideWhenUsed/>
    <w:rsid w:val="002454F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454F5"/>
    <w:rPr>
      <w:sz w:val="20"/>
      <w:szCs w:val="20"/>
    </w:rPr>
  </w:style>
  <w:style w:type="paragraph" w:styleId="Kommentarthema">
    <w:name w:val="annotation subject"/>
    <w:basedOn w:val="Kommentartext"/>
    <w:next w:val="Kommentartext"/>
    <w:link w:val="KommentarthemaZchn"/>
    <w:uiPriority w:val="99"/>
    <w:semiHidden/>
    <w:unhideWhenUsed/>
    <w:rsid w:val="002454F5"/>
    <w:rPr>
      <w:b/>
      <w:bCs/>
    </w:rPr>
  </w:style>
  <w:style w:type="character" w:customStyle="1" w:styleId="KommentarthemaZchn">
    <w:name w:val="Kommentarthema Zchn"/>
    <w:basedOn w:val="KommentartextZchn"/>
    <w:link w:val="Kommentarthema"/>
    <w:uiPriority w:val="99"/>
    <w:semiHidden/>
    <w:rsid w:val="002454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EBE61-81EB-416B-BC5B-CE45335BA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1821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REINHOLD</dc:creator>
  <cp:lastModifiedBy>Heuckmann</cp:lastModifiedBy>
  <cp:revision>2</cp:revision>
  <dcterms:created xsi:type="dcterms:W3CDTF">2018-06-04T09:51:00Z</dcterms:created>
  <dcterms:modified xsi:type="dcterms:W3CDTF">2018-06-04T09:51:00Z</dcterms:modified>
</cp:coreProperties>
</file>